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9B4C" w14:textId="74A05EC4" w:rsidR="005015BF" w:rsidRDefault="00623282">
      <w:hyperlink r:id="rId4" w:history="1">
        <w:r w:rsidRPr="00F04467">
          <w:rPr>
            <w:rStyle w:val="Hyperlink"/>
          </w:rPr>
          <w:t>https://www.dorsetcouncil.gov.uk/w/councillor-richard-mcconnell-east-stour-parish</w:t>
        </w:r>
      </w:hyperlink>
    </w:p>
    <w:p w14:paraId="2A542A90" w14:textId="77777777" w:rsidR="00623282" w:rsidRDefault="00623282"/>
    <w:sectPr w:rsidR="00623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82"/>
    <w:rsid w:val="005E393F"/>
    <w:rsid w:val="00623282"/>
    <w:rsid w:val="006626C2"/>
    <w:rsid w:val="00813D36"/>
    <w:rsid w:val="009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6F4F"/>
  <w15:chartTrackingRefBased/>
  <w15:docId w15:val="{006DC3BD-EB72-459C-832D-28C02355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richard-mcconnell-east-stou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1</cp:revision>
  <dcterms:created xsi:type="dcterms:W3CDTF">2023-02-27T12:34:00Z</dcterms:created>
  <dcterms:modified xsi:type="dcterms:W3CDTF">2023-02-27T12:34:00Z</dcterms:modified>
</cp:coreProperties>
</file>